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0BA" w:rsidRDefault="00BD20BA" w:rsidP="006248DC">
      <w:pPr>
        <w:jc w:val="center"/>
        <w:rPr>
          <w:b/>
          <w:sz w:val="40"/>
          <w:szCs w:val="40"/>
        </w:rPr>
      </w:pPr>
      <w:r>
        <w:rPr>
          <w:rFonts w:ascii="Century Gothic" w:hAnsi="Century Gothic"/>
          <w:b/>
          <w:noProof/>
          <w:color w:val="000000"/>
          <w:sz w:val="18"/>
          <w:szCs w:val="18"/>
          <w:lang w:eastAsia="en-NZ"/>
        </w:rPr>
        <w:drawing>
          <wp:inline distT="0" distB="0" distL="0" distR="0" wp14:anchorId="0D717867" wp14:editId="5524B6D9">
            <wp:extent cx="5372100" cy="1097280"/>
            <wp:effectExtent l="0" t="0" r="0" b="7620"/>
            <wp:docPr id="1" name="Picture 1" descr="CErgOSH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gOSHlogo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8D0" w:rsidRPr="00BD20BA" w:rsidRDefault="00BD20BA" w:rsidP="006248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Two new </w:t>
      </w:r>
      <w:r w:rsidR="007951B3">
        <w:rPr>
          <w:b/>
          <w:sz w:val="36"/>
          <w:szCs w:val="36"/>
        </w:rPr>
        <w:t>Courses</w:t>
      </w:r>
      <w:r w:rsidR="00B56737" w:rsidRPr="00BD20BA">
        <w:rPr>
          <w:b/>
          <w:sz w:val="36"/>
          <w:szCs w:val="36"/>
        </w:rPr>
        <w:t xml:space="preserve"> in </w:t>
      </w:r>
      <w:r w:rsidR="006248DC" w:rsidRPr="00BD20BA">
        <w:rPr>
          <w:b/>
          <w:sz w:val="36"/>
          <w:szCs w:val="36"/>
        </w:rPr>
        <w:t>O</w:t>
      </w:r>
      <w:r w:rsidRPr="00BD20BA">
        <w:rPr>
          <w:b/>
          <w:sz w:val="36"/>
          <w:szCs w:val="36"/>
        </w:rPr>
        <w:t>ccupational Health and Safety (O</w:t>
      </w:r>
      <w:r w:rsidR="006248DC" w:rsidRPr="00BD20BA">
        <w:rPr>
          <w:b/>
          <w:sz w:val="36"/>
          <w:szCs w:val="36"/>
        </w:rPr>
        <w:t>HS</w:t>
      </w:r>
      <w:r w:rsidRPr="00BD20BA">
        <w:rPr>
          <w:b/>
          <w:sz w:val="36"/>
          <w:szCs w:val="36"/>
        </w:rPr>
        <w:t>)</w:t>
      </w:r>
      <w:r w:rsidR="006248DC" w:rsidRPr="00BD20BA">
        <w:rPr>
          <w:b/>
          <w:sz w:val="36"/>
          <w:szCs w:val="36"/>
        </w:rPr>
        <w:t xml:space="preserve"> and</w:t>
      </w:r>
      <w:r w:rsidRPr="00BD20BA">
        <w:rPr>
          <w:b/>
          <w:sz w:val="36"/>
          <w:szCs w:val="36"/>
        </w:rPr>
        <w:t xml:space="preserve"> Ergonomics/Human Factors (</w:t>
      </w:r>
      <w:r w:rsidR="00B56737" w:rsidRPr="00BD20BA">
        <w:rPr>
          <w:b/>
          <w:sz w:val="36"/>
          <w:szCs w:val="36"/>
        </w:rPr>
        <w:t>EHF</w:t>
      </w:r>
      <w:r w:rsidRPr="00BD20BA">
        <w:rPr>
          <w:b/>
          <w:sz w:val="36"/>
          <w:szCs w:val="36"/>
        </w:rPr>
        <w:t>)</w:t>
      </w:r>
      <w:r w:rsidR="006248DC" w:rsidRPr="00BD20BA">
        <w:rPr>
          <w:b/>
          <w:sz w:val="36"/>
          <w:szCs w:val="36"/>
        </w:rPr>
        <w:t xml:space="preserve"> </w:t>
      </w:r>
    </w:p>
    <w:p w:rsidR="00B56737" w:rsidRPr="00BD20BA" w:rsidRDefault="006248DC" w:rsidP="006248DC">
      <w:pPr>
        <w:jc w:val="center"/>
        <w:rPr>
          <w:b/>
          <w:sz w:val="44"/>
          <w:szCs w:val="44"/>
        </w:rPr>
      </w:pPr>
      <w:r w:rsidRPr="00BD20BA">
        <w:rPr>
          <w:b/>
          <w:sz w:val="44"/>
          <w:szCs w:val="44"/>
        </w:rPr>
        <w:t xml:space="preserve">Work and Health </w:t>
      </w:r>
      <w:r w:rsidRPr="00BD20BA">
        <w:rPr>
          <w:b/>
          <w:sz w:val="28"/>
          <w:szCs w:val="28"/>
        </w:rPr>
        <w:t>and</w:t>
      </w:r>
      <w:r w:rsidRPr="00BD20BA">
        <w:rPr>
          <w:b/>
          <w:sz w:val="44"/>
          <w:szCs w:val="44"/>
        </w:rPr>
        <w:t xml:space="preserve"> Heathy Workplace Design</w:t>
      </w:r>
    </w:p>
    <w:p w:rsidR="00B56737" w:rsidRPr="00BD20BA" w:rsidRDefault="00B56737" w:rsidP="00B56737">
      <w:pPr>
        <w:rPr>
          <w:sz w:val="28"/>
          <w:szCs w:val="28"/>
        </w:rPr>
      </w:pPr>
      <w:r w:rsidRPr="00BD20BA">
        <w:rPr>
          <w:sz w:val="28"/>
          <w:szCs w:val="28"/>
        </w:rPr>
        <w:t>The Centre for Ergonomics, Occupational Health and Safety in the School of Public Health</w:t>
      </w:r>
      <w:r w:rsidR="008D48D0" w:rsidRPr="00BD20BA">
        <w:rPr>
          <w:sz w:val="28"/>
          <w:szCs w:val="28"/>
        </w:rPr>
        <w:t xml:space="preserve"> at Massey University</w:t>
      </w:r>
      <w:r w:rsidRPr="00BD20BA">
        <w:rPr>
          <w:sz w:val="28"/>
          <w:szCs w:val="28"/>
        </w:rPr>
        <w:t xml:space="preserve"> has introduced two completely new and unique </w:t>
      </w:r>
      <w:r w:rsidR="007951B3">
        <w:rPr>
          <w:sz w:val="28"/>
          <w:szCs w:val="28"/>
        </w:rPr>
        <w:t>courses</w:t>
      </w:r>
      <w:r w:rsidRPr="00BD20BA">
        <w:rPr>
          <w:sz w:val="28"/>
          <w:szCs w:val="28"/>
        </w:rPr>
        <w:t xml:space="preserve">, as part of the new major in </w:t>
      </w:r>
      <w:r w:rsidR="008D48D0" w:rsidRPr="00BD20BA">
        <w:rPr>
          <w:sz w:val="28"/>
          <w:szCs w:val="28"/>
        </w:rPr>
        <w:t>Occupational Health and S</w:t>
      </w:r>
      <w:r w:rsidR="006248DC" w:rsidRPr="00BD20BA">
        <w:rPr>
          <w:sz w:val="28"/>
          <w:szCs w:val="28"/>
        </w:rPr>
        <w:t>afety (</w:t>
      </w:r>
      <w:r w:rsidRPr="00BD20BA">
        <w:rPr>
          <w:sz w:val="28"/>
          <w:szCs w:val="28"/>
        </w:rPr>
        <w:t>OHS</w:t>
      </w:r>
      <w:r w:rsidR="006248DC" w:rsidRPr="00BD20BA">
        <w:rPr>
          <w:sz w:val="28"/>
          <w:szCs w:val="28"/>
        </w:rPr>
        <w:t>)</w:t>
      </w:r>
      <w:r w:rsidRPr="00BD20BA">
        <w:rPr>
          <w:sz w:val="28"/>
          <w:szCs w:val="28"/>
        </w:rPr>
        <w:t xml:space="preserve"> and minor in </w:t>
      </w:r>
      <w:r w:rsidR="006248DC" w:rsidRPr="00BD20BA">
        <w:rPr>
          <w:sz w:val="28"/>
          <w:szCs w:val="28"/>
        </w:rPr>
        <w:t>Ergonomics/Human Factors (</w:t>
      </w:r>
      <w:r w:rsidRPr="00BD20BA">
        <w:rPr>
          <w:sz w:val="28"/>
          <w:szCs w:val="28"/>
        </w:rPr>
        <w:t>EHF</w:t>
      </w:r>
      <w:r w:rsidR="006248DC" w:rsidRPr="00BD20BA">
        <w:rPr>
          <w:sz w:val="28"/>
          <w:szCs w:val="28"/>
        </w:rPr>
        <w:t>)</w:t>
      </w:r>
      <w:r w:rsidRPr="00BD20BA">
        <w:rPr>
          <w:sz w:val="28"/>
          <w:szCs w:val="28"/>
        </w:rPr>
        <w:t xml:space="preserve"> in the Bachelor of Health Science (</w:t>
      </w:r>
      <w:proofErr w:type="spellStart"/>
      <w:r w:rsidRPr="00BD20BA">
        <w:rPr>
          <w:sz w:val="28"/>
          <w:szCs w:val="28"/>
        </w:rPr>
        <w:t>BHlthSci</w:t>
      </w:r>
      <w:proofErr w:type="spellEnd"/>
      <w:r w:rsidRPr="00BD20BA">
        <w:rPr>
          <w:sz w:val="28"/>
          <w:szCs w:val="28"/>
        </w:rPr>
        <w:t>). They are:</w:t>
      </w:r>
    </w:p>
    <w:p w:rsidR="00B56737" w:rsidRPr="00BD20BA" w:rsidRDefault="00B56737" w:rsidP="00B5673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D20BA">
        <w:rPr>
          <w:sz w:val="28"/>
          <w:szCs w:val="28"/>
        </w:rPr>
        <w:t xml:space="preserve">251.100: Work and Health </w:t>
      </w:r>
    </w:p>
    <w:p w:rsidR="00B56737" w:rsidRPr="00BD20BA" w:rsidRDefault="00B56737" w:rsidP="00B5673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D20BA">
        <w:rPr>
          <w:sz w:val="28"/>
          <w:szCs w:val="28"/>
        </w:rPr>
        <w:t>128.200: Healthy Workplace Design</w:t>
      </w:r>
    </w:p>
    <w:p w:rsidR="00B56737" w:rsidRPr="00BD20BA" w:rsidRDefault="00B56737" w:rsidP="00B56737">
      <w:pPr>
        <w:rPr>
          <w:sz w:val="28"/>
          <w:szCs w:val="28"/>
        </w:rPr>
      </w:pPr>
      <w:r w:rsidRPr="00BD20BA">
        <w:rPr>
          <w:b/>
          <w:sz w:val="28"/>
          <w:szCs w:val="28"/>
        </w:rPr>
        <w:t>251.100: Work and Health</w:t>
      </w:r>
      <w:r w:rsidRPr="00BD20BA">
        <w:rPr>
          <w:sz w:val="28"/>
          <w:szCs w:val="28"/>
        </w:rPr>
        <w:t xml:space="preserve"> explores the meaning of work, positive and negative aspects of work, good work, ergonomics/human factors, creating healthy workplaces, well-being and workplace system performance, technology and work, OHS management in organisations and the history and development of OHS legislation. Assessment focuses on work and health in praxis – practical application in a workplace. The </w:t>
      </w:r>
      <w:r w:rsidR="007951B3">
        <w:rPr>
          <w:sz w:val="28"/>
          <w:szCs w:val="28"/>
        </w:rPr>
        <w:t>course</w:t>
      </w:r>
      <w:r w:rsidRPr="00BD20BA">
        <w:rPr>
          <w:sz w:val="28"/>
          <w:szCs w:val="28"/>
        </w:rPr>
        <w:t xml:space="preserve"> is offered internally in Wellington and in Distance mode.</w:t>
      </w:r>
    </w:p>
    <w:p w:rsidR="00B56737" w:rsidRPr="00BD20BA" w:rsidRDefault="00B56737" w:rsidP="00B56737">
      <w:pPr>
        <w:rPr>
          <w:sz w:val="28"/>
          <w:szCs w:val="28"/>
        </w:rPr>
      </w:pPr>
      <w:r w:rsidRPr="00BD20BA">
        <w:rPr>
          <w:b/>
          <w:sz w:val="28"/>
          <w:szCs w:val="28"/>
        </w:rPr>
        <w:t>128.200: Healthy Workplace Design</w:t>
      </w:r>
      <w:r w:rsidRPr="00BD20BA">
        <w:rPr>
          <w:sz w:val="28"/>
          <w:szCs w:val="28"/>
        </w:rPr>
        <w:t xml:space="preserve"> provides a brief introduction to Ergonomics and Human Factors and shows how its’ people-centred analytical </w:t>
      </w:r>
      <w:proofErr w:type="gramStart"/>
      <w:r w:rsidRPr="00BD20BA">
        <w:rPr>
          <w:sz w:val="28"/>
          <w:szCs w:val="28"/>
        </w:rPr>
        <w:t>approach</w:t>
      </w:r>
      <w:proofErr w:type="gramEnd"/>
      <w:r w:rsidRPr="00BD20BA">
        <w:rPr>
          <w:sz w:val="28"/>
          <w:szCs w:val="28"/>
        </w:rPr>
        <w:t xml:space="preserve"> to complex system design underpins the World Health Organisation’s Framework Model for Action for Healthy Workplaces and some recent Accident Compensation Corporation Guidelines (e.g. Prevention of discomfort pain and injury (DPI); Working with computers; Moving and Handling People). Assessment involves real-world application of the taught material in a small healthcare organisation. The </w:t>
      </w:r>
      <w:r w:rsidR="007951B3">
        <w:rPr>
          <w:sz w:val="28"/>
          <w:szCs w:val="28"/>
        </w:rPr>
        <w:t>course</w:t>
      </w:r>
      <w:bookmarkStart w:id="0" w:name="_GoBack"/>
      <w:bookmarkEnd w:id="0"/>
      <w:r w:rsidRPr="00BD20BA">
        <w:rPr>
          <w:sz w:val="28"/>
          <w:szCs w:val="28"/>
        </w:rPr>
        <w:t xml:space="preserve"> is offered internally in Wellington and in Distance mode.</w:t>
      </w:r>
    </w:p>
    <w:sectPr w:rsidR="00B56737" w:rsidRPr="00BD20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0320C"/>
    <w:multiLevelType w:val="hybridMultilevel"/>
    <w:tmpl w:val="D6B810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37"/>
    <w:rsid w:val="00025E4E"/>
    <w:rsid w:val="0004764E"/>
    <w:rsid w:val="00070F6A"/>
    <w:rsid w:val="00073CD3"/>
    <w:rsid w:val="00090C12"/>
    <w:rsid w:val="000B7360"/>
    <w:rsid w:val="000C3F5D"/>
    <w:rsid w:val="000C4CBD"/>
    <w:rsid w:val="000C7566"/>
    <w:rsid w:val="000D58EE"/>
    <w:rsid w:val="000F0CC9"/>
    <w:rsid w:val="000F546F"/>
    <w:rsid w:val="000F6E0F"/>
    <w:rsid w:val="000F72D6"/>
    <w:rsid w:val="00104597"/>
    <w:rsid w:val="00107243"/>
    <w:rsid w:val="00130756"/>
    <w:rsid w:val="001B3652"/>
    <w:rsid w:val="001D2236"/>
    <w:rsid w:val="002011F4"/>
    <w:rsid w:val="00246846"/>
    <w:rsid w:val="0026469E"/>
    <w:rsid w:val="002939EC"/>
    <w:rsid w:val="002A1C75"/>
    <w:rsid w:val="002C5F45"/>
    <w:rsid w:val="00322EC5"/>
    <w:rsid w:val="0034752A"/>
    <w:rsid w:val="00366FE6"/>
    <w:rsid w:val="00372BCA"/>
    <w:rsid w:val="0037788E"/>
    <w:rsid w:val="0038264C"/>
    <w:rsid w:val="00387CD5"/>
    <w:rsid w:val="003940A5"/>
    <w:rsid w:val="003B5ECD"/>
    <w:rsid w:val="003E6807"/>
    <w:rsid w:val="003F5862"/>
    <w:rsid w:val="00403151"/>
    <w:rsid w:val="00430EFD"/>
    <w:rsid w:val="0049574C"/>
    <w:rsid w:val="004E522B"/>
    <w:rsid w:val="004F0809"/>
    <w:rsid w:val="00500F59"/>
    <w:rsid w:val="00532D73"/>
    <w:rsid w:val="00533B10"/>
    <w:rsid w:val="005353ED"/>
    <w:rsid w:val="005647BB"/>
    <w:rsid w:val="0059270E"/>
    <w:rsid w:val="005A7684"/>
    <w:rsid w:val="005E3728"/>
    <w:rsid w:val="005E3AEE"/>
    <w:rsid w:val="00604B4A"/>
    <w:rsid w:val="006248DC"/>
    <w:rsid w:val="00625463"/>
    <w:rsid w:val="00641F2A"/>
    <w:rsid w:val="00661B8B"/>
    <w:rsid w:val="00682A9D"/>
    <w:rsid w:val="00695DB3"/>
    <w:rsid w:val="006B01C4"/>
    <w:rsid w:val="006C3B81"/>
    <w:rsid w:val="006F3001"/>
    <w:rsid w:val="00740430"/>
    <w:rsid w:val="007415E7"/>
    <w:rsid w:val="00747AB1"/>
    <w:rsid w:val="00754349"/>
    <w:rsid w:val="00766EB4"/>
    <w:rsid w:val="00770A7A"/>
    <w:rsid w:val="00776981"/>
    <w:rsid w:val="00786032"/>
    <w:rsid w:val="007951B3"/>
    <w:rsid w:val="007A0E02"/>
    <w:rsid w:val="007C67E9"/>
    <w:rsid w:val="007D0B30"/>
    <w:rsid w:val="007F39D4"/>
    <w:rsid w:val="00852523"/>
    <w:rsid w:val="008C1EBF"/>
    <w:rsid w:val="008C33FC"/>
    <w:rsid w:val="008D4258"/>
    <w:rsid w:val="008D4480"/>
    <w:rsid w:val="008D48D0"/>
    <w:rsid w:val="008E0E2F"/>
    <w:rsid w:val="008E62A6"/>
    <w:rsid w:val="00900E26"/>
    <w:rsid w:val="009520C9"/>
    <w:rsid w:val="00961DE1"/>
    <w:rsid w:val="009830D8"/>
    <w:rsid w:val="00994F55"/>
    <w:rsid w:val="009C649A"/>
    <w:rsid w:val="009F1266"/>
    <w:rsid w:val="00A22FFC"/>
    <w:rsid w:val="00A23DD2"/>
    <w:rsid w:val="00A2474A"/>
    <w:rsid w:val="00A67165"/>
    <w:rsid w:val="00A82931"/>
    <w:rsid w:val="00AB0B4D"/>
    <w:rsid w:val="00AE3875"/>
    <w:rsid w:val="00B11C5D"/>
    <w:rsid w:val="00B140ED"/>
    <w:rsid w:val="00B216BF"/>
    <w:rsid w:val="00B56737"/>
    <w:rsid w:val="00B76FDC"/>
    <w:rsid w:val="00BA4E18"/>
    <w:rsid w:val="00BA7DAA"/>
    <w:rsid w:val="00BD20BA"/>
    <w:rsid w:val="00BF02D3"/>
    <w:rsid w:val="00C21E9E"/>
    <w:rsid w:val="00C47155"/>
    <w:rsid w:val="00C57366"/>
    <w:rsid w:val="00CA14AD"/>
    <w:rsid w:val="00CD13AE"/>
    <w:rsid w:val="00CD7555"/>
    <w:rsid w:val="00CE184B"/>
    <w:rsid w:val="00CE480B"/>
    <w:rsid w:val="00D04B91"/>
    <w:rsid w:val="00D12AEE"/>
    <w:rsid w:val="00D13E9A"/>
    <w:rsid w:val="00D27857"/>
    <w:rsid w:val="00D27A0A"/>
    <w:rsid w:val="00D32C6C"/>
    <w:rsid w:val="00D540C9"/>
    <w:rsid w:val="00D815AD"/>
    <w:rsid w:val="00DB2844"/>
    <w:rsid w:val="00DB5032"/>
    <w:rsid w:val="00DE1580"/>
    <w:rsid w:val="00DE18C8"/>
    <w:rsid w:val="00DE4293"/>
    <w:rsid w:val="00E07BF3"/>
    <w:rsid w:val="00E22C44"/>
    <w:rsid w:val="00E6024E"/>
    <w:rsid w:val="00E714A9"/>
    <w:rsid w:val="00E819A2"/>
    <w:rsid w:val="00E8279A"/>
    <w:rsid w:val="00E955B3"/>
    <w:rsid w:val="00E97233"/>
    <w:rsid w:val="00EB1BF9"/>
    <w:rsid w:val="00EC3386"/>
    <w:rsid w:val="00EE76BD"/>
    <w:rsid w:val="00F10D69"/>
    <w:rsid w:val="00F140B8"/>
    <w:rsid w:val="00F713D1"/>
    <w:rsid w:val="00F866B2"/>
    <w:rsid w:val="00F86C2E"/>
    <w:rsid w:val="00FA3E29"/>
    <w:rsid w:val="00FE4359"/>
    <w:rsid w:val="00FF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7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7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4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Massey University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Legg, Stephen</dc:creator>
  <cp:lastModifiedBy>Legg, Stephen</cp:lastModifiedBy>
  <cp:revision>6</cp:revision>
  <dcterms:created xsi:type="dcterms:W3CDTF">2016-05-16T03:55:00Z</dcterms:created>
  <dcterms:modified xsi:type="dcterms:W3CDTF">2017-05-03T21:53:00Z</dcterms:modified>
</cp:coreProperties>
</file>